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12"/>
        </w:rPr>
      </w:pPr>
    </w:p>
    <w:p>
      <w:pPr>
        <w:spacing w:before="87"/>
        <w:ind w:left="2385" w:right="733"/>
        <w:jc w:val="center"/>
        <w:rPr>
          <w:b/>
          <w:sz w:val="20"/>
        </w:rPr>
      </w:pPr>
      <w:r>
        <w:rPr>
          <w:b/>
          <w:sz w:val="20"/>
        </w:rPr>
        <w:t>ПРИНЯТО</w:t>
      </w:r>
    </w:p>
    <w:p>
      <w:pPr>
        <w:spacing w:before="15" w:line="276" w:lineRule="auto"/>
        <w:ind w:left="5585" w:right="985" w:hanging="3"/>
        <w:rPr>
          <w:sz w:val="20"/>
        </w:rPr>
      </w:pPr>
      <w:r>
        <w:rPr>
          <w:sz w:val="20"/>
        </w:rPr>
        <w:t>на заседании педагогического совета школы протокол от «</w:t>
      </w:r>
      <w:r>
        <w:rPr>
          <w:rFonts w:hint="default"/>
          <w:sz w:val="20"/>
          <w:lang w:val="ru-RU"/>
        </w:rPr>
        <w:t>31</w:t>
      </w:r>
      <w:r>
        <w:rPr>
          <w:sz w:val="20"/>
        </w:rPr>
        <w:t>» августа 2023г. № 1</w:t>
      </w:r>
    </w:p>
    <w:p>
      <w:pPr>
        <w:spacing w:line="215" w:lineRule="exact"/>
        <w:ind w:left="5583"/>
        <w:rPr>
          <w:sz w:val="20"/>
        </w:rPr>
      </w:pPr>
      <w:r>
        <w:rPr>
          <w:sz w:val="20"/>
        </w:rPr>
        <w:t>введено в действие приказом по школе</w:t>
      </w:r>
    </w:p>
    <w:p>
      <w:pPr>
        <w:spacing w:before="15"/>
        <w:ind w:left="5583"/>
        <w:rPr>
          <w:rFonts w:hint="default"/>
          <w:sz w:val="20"/>
          <w:lang w:val="ru-RU"/>
        </w:rPr>
      </w:pPr>
      <w:r>
        <w:rPr>
          <w:sz w:val="20"/>
        </w:rPr>
        <w:t>от «</w:t>
      </w:r>
      <w:r>
        <w:rPr>
          <w:rFonts w:hint="default"/>
          <w:sz w:val="20"/>
          <w:lang w:val="ru-RU"/>
        </w:rPr>
        <w:t>31</w:t>
      </w:r>
      <w:r>
        <w:rPr>
          <w:sz w:val="20"/>
        </w:rPr>
        <w:t xml:space="preserve">» августа 2023 г. № </w:t>
      </w:r>
      <w:r>
        <w:rPr>
          <w:rFonts w:hint="default"/>
          <w:sz w:val="20"/>
          <w:lang w:val="ru-RU"/>
        </w:rPr>
        <w:t>47</w:t>
      </w:r>
      <w:bookmarkStart w:id="0" w:name="_GoBack"/>
      <w:bookmarkEnd w:id="0"/>
    </w:p>
    <w:p>
      <w:pPr>
        <w:pStyle w:val="8"/>
        <w:spacing w:before="57" w:line="816" w:lineRule="exact"/>
        <w:ind w:left="2189" w:right="229" w:firstLine="5456"/>
      </w:pPr>
      <w:r>
        <w:t>Приложение к ФОП ООО ОСОБЕННОСТИ ОЦЕНКИ ПРЕДМЕТНЫХ РЕЗУЛЬТАТОВ</w:t>
      </w:r>
    </w:p>
    <w:p>
      <w:pPr>
        <w:spacing w:before="164" w:line="272" w:lineRule="exact"/>
        <w:ind w:left="1431" w:right="733"/>
        <w:jc w:val="center"/>
        <w:rPr>
          <w:rFonts w:ascii="Georgia" w:hAnsi="Georgia"/>
          <w:b/>
          <w:sz w:val="24"/>
        </w:rPr>
      </w:pPr>
      <w:r>
        <w:rPr>
          <w:rFonts w:ascii="Georgia" w:hAnsi="Georgia"/>
          <w:b/>
          <w:sz w:val="24"/>
        </w:rPr>
        <w:t>Особенности оценки предметных результатов по учебному предмету</w:t>
      </w:r>
    </w:p>
    <w:p>
      <w:pPr>
        <w:spacing w:line="272" w:lineRule="exact"/>
        <w:ind w:left="1439" w:right="733"/>
        <w:jc w:val="center"/>
        <w:rPr>
          <w:rFonts w:ascii="Georgia" w:hAnsi="Georgia"/>
          <w:b/>
          <w:sz w:val="24"/>
        </w:rPr>
      </w:pPr>
      <w:r>
        <w:rPr>
          <w:rFonts w:ascii="Georgia" w:hAnsi="Georgia"/>
          <w:b/>
          <w:sz w:val="24"/>
        </w:rPr>
        <w:t>«Основы безопасности жизнедеятельности»</w:t>
      </w:r>
    </w:p>
    <w:p>
      <w:pPr>
        <w:pStyle w:val="6"/>
        <w:spacing w:before="2"/>
        <w:rPr>
          <w:b/>
        </w:rPr>
      </w:pPr>
    </w:p>
    <w:p>
      <w:pPr>
        <w:pStyle w:val="9"/>
        <w:numPr>
          <w:ilvl w:val="0"/>
          <w:numId w:val="1"/>
        </w:numPr>
        <w:tabs>
          <w:tab w:val="left" w:pos="1153"/>
          <w:tab w:val="left" w:pos="2306"/>
          <w:tab w:val="left" w:pos="3756"/>
          <w:tab w:val="left" w:pos="5766"/>
          <w:tab w:val="left" w:pos="7546"/>
          <w:tab w:val="left" w:pos="7887"/>
          <w:tab w:val="left" w:pos="9474"/>
          <w:tab w:val="left" w:pos="10559"/>
        </w:tabs>
        <w:ind w:right="254" w:firstLine="0"/>
        <w:jc w:val="left"/>
        <w:rPr>
          <w:b/>
        </w:rPr>
      </w:pPr>
      <w:r>
        <w:rPr>
          <w:b/>
          <w:sz w:val="24"/>
        </w:rPr>
        <w:t>Список</w:t>
      </w:r>
      <w:r>
        <w:rPr>
          <w:b/>
          <w:sz w:val="24"/>
        </w:rPr>
        <w:tab/>
      </w:r>
      <w:r>
        <w:rPr>
          <w:b/>
          <w:sz w:val="24"/>
        </w:rPr>
        <w:t>итоговых</w:t>
      </w:r>
      <w:r>
        <w:rPr>
          <w:b/>
          <w:sz w:val="24"/>
        </w:rPr>
        <w:tab/>
      </w:r>
      <w:r>
        <w:rPr>
          <w:b/>
          <w:sz w:val="24"/>
        </w:rPr>
        <w:t>планируемых</w:t>
      </w:r>
      <w:r>
        <w:rPr>
          <w:b/>
          <w:sz w:val="24"/>
        </w:rPr>
        <w:tab/>
      </w:r>
      <w:r>
        <w:rPr>
          <w:b/>
          <w:sz w:val="24"/>
        </w:rPr>
        <w:t>результатов</w:t>
      </w:r>
      <w:r>
        <w:rPr>
          <w:b/>
          <w:sz w:val="24"/>
        </w:rPr>
        <w:tab/>
      </w:r>
      <w:r>
        <w:rPr>
          <w:b/>
          <w:sz w:val="24"/>
        </w:rPr>
        <w:t>с</w:t>
      </w:r>
      <w:r>
        <w:rPr>
          <w:b/>
          <w:sz w:val="24"/>
        </w:rPr>
        <w:tab/>
      </w:r>
      <w:r>
        <w:rPr>
          <w:b/>
          <w:sz w:val="24"/>
        </w:rPr>
        <w:t>указанием</w:t>
      </w:r>
      <w:r>
        <w:rPr>
          <w:b/>
          <w:sz w:val="24"/>
        </w:rPr>
        <w:tab/>
      </w:r>
      <w:r>
        <w:rPr>
          <w:b/>
          <w:sz w:val="24"/>
        </w:rPr>
        <w:t>этапов</w:t>
      </w:r>
      <w:r>
        <w:rPr>
          <w:b/>
          <w:sz w:val="24"/>
        </w:rPr>
        <w:tab/>
      </w:r>
      <w:r>
        <w:rPr>
          <w:b/>
          <w:spacing w:val="-8"/>
          <w:sz w:val="24"/>
        </w:rPr>
        <w:t xml:space="preserve">их </w:t>
      </w:r>
      <w:r>
        <w:rPr>
          <w:b/>
          <w:sz w:val="24"/>
        </w:rPr>
        <w:t>формирования и способов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оценки</w:t>
      </w:r>
    </w:p>
    <w:p>
      <w:pPr>
        <w:pStyle w:val="6"/>
        <w:spacing w:before="0"/>
        <w:rPr>
          <w:b/>
        </w:rPr>
      </w:pPr>
    </w:p>
    <w:tbl>
      <w:tblPr>
        <w:tblStyle w:val="7"/>
        <w:tblW w:w="0" w:type="auto"/>
        <w:tblInd w:w="8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9"/>
        <w:gridCol w:w="27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7279" w:type="dxa"/>
          </w:tcPr>
          <w:p>
            <w:pPr>
              <w:pStyle w:val="10"/>
              <w:ind w:left="78" w:right="1370"/>
              <w:rPr>
                <w:rFonts w:ascii="Georgia" w:hAnsi="Georgia"/>
                <w:b/>
                <w:sz w:val="24"/>
              </w:rPr>
            </w:pPr>
            <w:r>
              <w:rPr>
                <w:rFonts w:ascii="Georgia" w:hAnsi="Georgia"/>
                <w:b/>
                <w:sz w:val="24"/>
              </w:rPr>
              <w:t>К концу обучения в 8-9 классе обучающийся научится:</w:t>
            </w:r>
          </w:p>
        </w:tc>
        <w:tc>
          <w:tcPr>
            <w:tcW w:w="2797" w:type="dxa"/>
          </w:tcPr>
          <w:p>
            <w:pPr>
              <w:pStyle w:val="10"/>
              <w:rPr>
                <w:rFonts w:ascii="Georgia" w:hAnsi="Georgia"/>
                <w:b/>
                <w:sz w:val="24"/>
              </w:rPr>
            </w:pPr>
            <w:r>
              <w:rPr>
                <w:rFonts w:ascii="Georgia" w:hAnsi="Georgia"/>
                <w:b/>
                <w:sz w:val="24"/>
              </w:rPr>
              <w:t>Способ оценки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8" w:hRule="atLeast"/>
        </w:trPr>
        <w:tc>
          <w:tcPr>
            <w:tcW w:w="7279" w:type="dxa"/>
          </w:tcPr>
          <w:p>
            <w:pPr>
              <w:pStyle w:val="10"/>
              <w:tabs>
                <w:tab w:val="left" w:pos="3665"/>
                <w:tab w:val="left" w:pos="5607"/>
              </w:tabs>
              <w:spacing w:before="67"/>
              <w:ind w:left="78" w:right="50" w:firstLine="708"/>
              <w:jc w:val="both"/>
              <w:rPr>
                <w:sz w:val="28"/>
              </w:rPr>
            </w:pPr>
            <w:r>
              <w:rPr>
                <w:sz w:val="28"/>
              </w:rPr>
              <w:t>сформировывать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культуру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 xml:space="preserve">безопасности </w:t>
            </w:r>
            <w:r>
              <w:rPr>
                <w:sz w:val="28"/>
              </w:rPr>
              <w:t>жизнедеятельности на основе освоенных знаний и умений, системного и комплексного понимания значимости безопасного поведения в условиях опасных и чрезвычайных ситуаций для личности, общества и государства;</w:t>
            </w:r>
          </w:p>
        </w:tc>
        <w:tc>
          <w:tcPr>
            <w:tcW w:w="2797" w:type="dxa"/>
          </w:tcPr>
          <w:p>
            <w:pPr>
              <w:pStyle w:val="10"/>
              <w:spacing w:before="70"/>
              <w:rPr>
                <w:rFonts w:ascii="Georgia" w:hAnsi="Georgia"/>
                <w:sz w:val="24"/>
              </w:rPr>
            </w:pPr>
            <w:r>
              <w:rPr>
                <w:rFonts w:ascii="Georgia" w:hAnsi="Georgia"/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1" w:hRule="atLeast"/>
        </w:trPr>
        <w:tc>
          <w:tcPr>
            <w:tcW w:w="7279" w:type="dxa"/>
          </w:tcPr>
          <w:p>
            <w:pPr>
              <w:pStyle w:val="10"/>
              <w:spacing w:before="69"/>
              <w:ind w:left="78" w:right="50" w:firstLine="708"/>
              <w:jc w:val="both"/>
              <w:rPr>
                <w:sz w:val="28"/>
              </w:rPr>
            </w:pPr>
            <w:r>
              <w:rPr>
                <w:sz w:val="28"/>
              </w:rPr>
              <w:t>сформировывать социально ответственное отношение к ведению здорового образа жизни, исключающего употребление наркотиков, алкоголя, курения и нанесения иного вреда собственному здоровью и здоровью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окружающих;</w:t>
            </w:r>
          </w:p>
        </w:tc>
        <w:tc>
          <w:tcPr>
            <w:tcW w:w="2797" w:type="dxa"/>
          </w:tcPr>
          <w:p>
            <w:pPr>
              <w:pStyle w:val="10"/>
              <w:spacing w:before="75"/>
              <w:rPr>
                <w:rFonts w:ascii="Georgia" w:hAnsi="Georgia"/>
                <w:sz w:val="24"/>
              </w:rPr>
            </w:pPr>
            <w:r>
              <w:rPr>
                <w:rFonts w:ascii="Georgia" w:hAnsi="Georgia"/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</w:trPr>
        <w:tc>
          <w:tcPr>
            <w:tcW w:w="7279" w:type="dxa"/>
          </w:tcPr>
          <w:p>
            <w:pPr>
              <w:pStyle w:val="10"/>
              <w:spacing w:before="67"/>
              <w:ind w:left="78" w:right="56"/>
              <w:jc w:val="both"/>
              <w:rPr>
                <w:sz w:val="28"/>
              </w:rPr>
            </w:pPr>
            <w:r>
              <w:rPr>
                <w:sz w:val="28"/>
              </w:rPr>
              <w:t>сформировывать активную жизненную позиции, умения и навыки личного участия в обеспечении мер безопасности личности, общества и государства;</w:t>
            </w:r>
          </w:p>
        </w:tc>
        <w:tc>
          <w:tcPr>
            <w:tcW w:w="2797" w:type="dxa"/>
          </w:tcPr>
          <w:p>
            <w:pPr>
              <w:pStyle w:val="10"/>
              <w:rPr>
                <w:rFonts w:ascii="Georgia" w:hAnsi="Georgia"/>
                <w:sz w:val="24"/>
              </w:rPr>
            </w:pPr>
            <w:r>
              <w:rPr>
                <w:rFonts w:ascii="Georgia" w:hAnsi="Georgia"/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9" w:hRule="atLeast"/>
        </w:trPr>
        <w:tc>
          <w:tcPr>
            <w:tcW w:w="7279" w:type="dxa"/>
          </w:tcPr>
          <w:p>
            <w:pPr>
              <w:pStyle w:val="10"/>
              <w:tabs>
                <w:tab w:val="left" w:pos="2609"/>
                <w:tab w:val="left" w:pos="5089"/>
              </w:tabs>
              <w:spacing w:before="69"/>
              <w:ind w:left="78" w:right="53" w:firstLine="708"/>
              <w:jc w:val="both"/>
              <w:rPr>
                <w:sz w:val="28"/>
              </w:rPr>
            </w:pPr>
            <w:r>
              <w:rPr>
                <w:sz w:val="28"/>
              </w:rPr>
              <w:t>понимать и признавать особую роль России в обеспечении государственной и международной безопасности, обороны страны, в противодействии основным вызовам современности: терроризму, экстремизму,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незаконному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распространению</w:t>
            </w:r>
          </w:p>
        </w:tc>
        <w:tc>
          <w:tcPr>
            <w:tcW w:w="2797" w:type="dxa"/>
          </w:tcPr>
          <w:p>
            <w:pPr>
              <w:pStyle w:val="10"/>
              <w:rPr>
                <w:rFonts w:ascii="Georgia" w:hAnsi="Georgia"/>
                <w:sz w:val="24"/>
              </w:rPr>
            </w:pPr>
            <w:r>
              <w:rPr>
                <w:rFonts w:ascii="Georgia" w:hAnsi="Georgia"/>
                <w:sz w:val="24"/>
              </w:rPr>
              <w:t>Устный опрос</w:t>
            </w:r>
          </w:p>
        </w:tc>
      </w:tr>
    </w:tbl>
    <w:p>
      <w:pPr>
        <w:rPr>
          <w:rFonts w:ascii="Georgia" w:hAnsi="Georgia"/>
          <w:sz w:val="24"/>
        </w:rPr>
        <w:sectPr>
          <w:type w:val="continuous"/>
          <w:pgSz w:w="11920" w:h="16850"/>
          <w:pgMar w:top="567" w:right="600" w:bottom="0" w:left="180" w:header="720" w:footer="720" w:gutter="0"/>
          <w:cols w:space="720" w:num="1"/>
        </w:sectPr>
      </w:pPr>
    </w:p>
    <w:tbl>
      <w:tblPr>
        <w:tblStyle w:val="7"/>
        <w:tblW w:w="0" w:type="auto"/>
        <w:tblInd w:w="8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9"/>
        <w:gridCol w:w="27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7279" w:type="dxa"/>
          </w:tcPr>
          <w:p>
            <w:pPr>
              <w:pStyle w:val="10"/>
              <w:spacing w:before="64"/>
              <w:ind w:left="78"/>
              <w:rPr>
                <w:sz w:val="28"/>
              </w:rPr>
            </w:pPr>
            <w:r>
              <w:rPr>
                <w:sz w:val="28"/>
              </w:rPr>
              <w:t>наркотических средств;</w:t>
            </w:r>
          </w:p>
        </w:tc>
        <w:tc>
          <w:tcPr>
            <w:tcW w:w="2797" w:type="dxa"/>
          </w:tcPr>
          <w:p>
            <w:pPr>
              <w:pStyle w:val="10"/>
              <w:spacing w:before="0"/>
              <w:ind w:left="0"/>
              <w:rPr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3" w:hRule="atLeast"/>
        </w:trPr>
        <w:tc>
          <w:tcPr>
            <w:tcW w:w="7279" w:type="dxa"/>
          </w:tcPr>
          <w:p>
            <w:pPr>
              <w:pStyle w:val="10"/>
              <w:tabs>
                <w:tab w:val="left" w:pos="2681"/>
                <w:tab w:val="left" w:pos="4769"/>
                <w:tab w:val="left" w:pos="5672"/>
              </w:tabs>
              <w:spacing w:before="62"/>
              <w:ind w:left="78" w:right="58" w:firstLine="778"/>
              <w:jc w:val="both"/>
              <w:rPr>
                <w:sz w:val="28"/>
              </w:rPr>
            </w:pPr>
            <w:r>
              <w:rPr>
                <w:sz w:val="28"/>
              </w:rPr>
              <w:t>сформировывать чувства гордости за свою Родину, ответственного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отношения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к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 xml:space="preserve">выполнению </w:t>
            </w:r>
            <w:r>
              <w:rPr>
                <w:sz w:val="28"/>
              </w:rPr>
              <w:t>конституционного долга – защите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Отечества;</w:t>
            </w:r>
          </w:p>
        </w:tc>
        <w:tc>
          <w:tcPr>
            <w:tcW w:w="2797" w:type="dxa"/>
          </w:tcPr>
          <w:p>
            <w:pPr>
              <w:pStyle w:val="10"/>
              <w:spacing w:before="68"/>
              <w:rPr>
                <w:rFonts w:ascii="Georgia" w:hAnsi="Georgia"/>
                <w:sz w:val="24"/>
              </w:rPr>
            </w:pPr>
            <w:r>
              <w:rPr>
                <w:rFonts w:ascii="Georgia" w:hAnsi="Georgia"/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1" w:hRule="atLeast"/>
        </w:trPr>
        <w:tc>
          <w:tcPr>
            <w:tcW w:w="7279" w:type="dxa"/>
          </w:tcPr>
          <w:p>
            <w:pPr>
              <w:pStyle w:val="10"/>
              <w:spacing w:before="64"/>
              <w:ind w:left="78" w:right="55" w:firstLine="778"/>
              <w:jc w:val="both"/>
              <w:rPr>
                <w:sz w:val="28"/>
              </w:rPr>
            </w:pPr>
            <w:r>
              <w:rPr>
                <w:sz w:val="28"/>
              </w:rPr>
              <w:t>знать и понимать роли государства и общества в решении задачи обеспечения национальной безопасности и защиты населения от опасных и чрезвычайных ситуаций природного, техногенного и социального (в том числе террористического)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характера;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rPr>
                <w:rFonts w:ascii="Georgia" w:hAnsi="Georgia"/>
                <w:sz w:val="24"/>
              </w:rPr>
            </w:pPr>
            <w:r>
              <w:rPr>
                <w:rFonts w:ascii="Georgia" w:hAnsi="Georgia"/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0" w:hRule="atLeast"/>
        </w:trPr>
        <w:tc>
          <w:tcPr>
            <w:tcW w:w="7279" w:type="dxa"/>
          </w:tcPr>
          <w:p>
            <w:pPr>
              <w:pStyle w:val="10"/>
              <w:spacing w:before="62"/>
              <w:ind w:left="78" w:right="53" w:firstLine="708"/>
              <w:jc w:val="both"/>
              <w:rPr>
                <w:sz w:val="28"/>
              </w:rPr>
            </w:pPr>
            <w:r>
              <w:rPr>
                <w:sz w:val="28"/>
              </w:rPr>
              <w:t>понимать причины, механизмы возникновения и последствий распространѐнных видов опасных и чрезвычайных ситуаций, которые могут произойти во время пребывания в различных средах (бытовые условия, дорожное движение, общественные места и социум, природа, коммуникационные связи и каналы);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rPr>
                <w:rFonts w:ascii="Georgia" w:hAnsi="Georgia"/>
                <w:sz w:val="24"/>
              </w:rPr>
            </w:pPr>
            <w:r>
              <w:rPr>
                <w:rFonts w:ascii="Georgia" w:hAnsi="Georgia"/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9" w:hRule="atLeast"/>
        </w:trPr>
        <w:tc>
          <w:tcPr>
            <w:tcW w:w="7279" w:type="dxa"/>
          </w:tcPr>
          <w:p>
            <w:pPr>
              <w:pStyle w:val="10"/>
              <w:spacing w:before="64"/>
              <w:ind w:left="78" w:right="57" w:firstLine="708"/>
              <w:jc w:val="both"/>
              <w:rPr>
                <w:sz w:val="28"/>
              </w:rPr>
            </w:pPr>
            <w:r>
              <w:rPr>
                <w:sz w:val="28"/>
              </w:rPr>
              <w:t xml:space="preserve">владеть знаниями и умениями применять меры и средства индивидуальной защиты, приѐмы </w:t>
            </w:r>
            <w:r>
              <w:rPr>
                <w:spacing w:val="-4"/>
                <w:sz w:val="28"/>
              </w:rPr>
              <w:t xml:space="preserve">рационального </w:t>
            </w:r>
            <w:r>
              <w:rPr>
                <w:sz w:val="28"/>
              </w:rPr>
              <w:t>и безопасного поведения в опасных и чрезвычайных ситуациях;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rPr>
                <w:rFonts w:ascii="Georgia" w:hAnsi="Georgia"/>
                <w:sz w:val="24"/>
              </w:rPr>
            </w:pPr>
            <w:r>
              <w:rPr>
                <w:rFonts w:ascii="Georgia" w:hAnsi="Georgia"/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0" w:hRule="atLeast"/>
        </w:trPr>
        <w:tc>
          <w:tcPr>
            <w:tcW w:w="7279" w:type="dxa"/>
          </w:tcPr>
          <w:p>
            <w:pPr>
              <w:pStyle w:val="10"/>
              <w:spacing w:before="60"/>
              <w:ind w:left="78" w:right="50" w:firstLine="708"/>
              <w:jc w:val="both"/>
              <w:rPr>
                <w:sz w:val="28"/>
              </w:rPr>
            </w:pPr>
            <w:r>
              <w:rPr>
                <w:sz w:val="28"/>
              </w:rPr>
              <w:t>освоить основы медицинских знаний и владеть умениями оказывать первую помощь пострадавшим при потере сознания, остановке дыхания, наружных кровотечениях, попадании инородных тел в верхние дыхательные пути, травмах различных областей тела, ожогах, отморожениях, отравлениях;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rPr>
                <w:rFonts w:ascii="Georgia" w:hAnsi="Georgia"/>
                <w:sz w:val="24"/>
              </w:rPr>
            </w:pPr>
            <w:r>
              <w:rPr>
                <w:rFonts w:ascii="Georgia" w:hAnsi="Georgia"/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7" w:hRule="atLeast"/>
        </w:trPr>
        <w:tc>
          <w:tcPr>
            <w:tcW w:w="7279" w:type="dxa"/>
          </w:tcPr>
          <w:p>
            <w:pPr>
              <w:pStyle w:val="10"/>
              <w:spacing w:before="64"/>
              <w:ind w:left="78" w:right="57" w:firstLine="780"/>
              <w:jc w:val="both"/>
              <w:rPr>
                <w:sz w:val="28"/>
              </w:rPr>
            </w:pPr>
            <w:r>
              <w:rPr>
                <w:sz w:val="28"/>
              </w:rPr>
              <w:t>уметь оценивать и прогнозировать неблагоприятные факторы обстановки и принимать обоснованные решения в опасной (чрезвычайной) ситуации с учѐтом реальных условий и возможностей;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rPr>
                <w:rFonts w:ascii="Georgia" w:hAnsi="Georgia"/>
                <w:sz w:val="24"/>
              </w:rPr>
            </w:pPr>
            <w:r>
              <w:rPr>
                <w:rFonts w:ascii="Georgia" w:hAnsi="Georgia"/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7" w:hRule="atLeast"/>
        </w:trPr>
        <w:tc>
          <w:tcPr>
            <w:tcW w:w="7279" w:type="dxa"/>
          </w:tcPr>
          <w:p>
            <w:pPr>
              <w:pStyle w:val="10"/>
              <w:tabs>
                <w:tab w:val="left" w:pos="3178"/>
                <w:tab w:val="left" w:pos="5849"/>
              </w:tabs>
              <w:spacing w:before="62"/>
              <w:ind w:left="78" w:right="54" w:firstLine="708"/>
              <w:jc w:val="both"/>
              <w:rPr>
                <w:sz w:val="28"/>
              </w:rPr>
            </w:pPr>
            <w:r>
              <w:rPr>
                <w:sz w:val="28"/>
              </w:rPr>
              <w:t>усвоить основы экологической культуры, методы проектирования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собственной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 xml:space="preserve">безопасной жизнедеятельности с учѐтом природных, техногенных </w:t>
            </w:r>
            <w:r>
              <w:rPr>
                <w:spacing w:val="-45"/>
                <w:sz w:val="28"/>
              </w:rPr>
              <w:t xml:space="preserve">и </w:t>
            </w:r>
            <w:r>
              <w:rPr>
                <w:sz w:val="28"/>
              </w:rPr>
              <w:t>социальных рисков на территории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проживания;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rPr>
                <w:rFonts w:ascii="Georgia" w:hAnsi="Georgia"/>
                <w:sz w:val="24"/>
              </w:rPr>
            </w:pPr>
            <w:r>
              <w:rPr>
                <w:rFonts w:ascii="Georgia" w:hAnsi="Georgia"/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1" w:hRule="atLeast"/>
        </w:trPr>
        <w:tc>
          <w:tcPr>
            <w:tcW w:w="7279" w:type="dxa"/>
          </w:tcPr>
          <w:p>
            <w:pPr>
              <w:pStyle w:val="10"/>
              <w:spacing w:before="62"/>
              <w:ind w:left="78" w:right="54" w:firstLine="708"/>
              <w:jc w:val="both"/>
              <w:rPr>
                <w:sz w:val="28"/>
              </w:rPr>
            </w:pPr>
            <w:r>
              <w:rPr>
                <w:sz w:val="28"/>
              </w:rPr>
              <w:t>владеть знаниями и умениями предупреждения опасных и чрезвычайных ситуаций во время пребывания в различных средах (бытовые условия, дорожное движение, общественные места и социум, природа, коммуникационные связи и каналы).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rPr>
                <w:rFonts w:ascii="Georgia" w:hAnsi="Georgia"/>
                <w:sz w:val="24"/>
              </w:rPr>
            </w:pPr>
            <w:r>
              <w:rPr>
                <w:rFonts w:ascii="Georgia" w:hAnsi="Georgia"/>
                <w:sz w:val="24"/>
              </w:rPr>
              <w:t>тест</w:t>
            </w:r>
          </w:p>
        </w:tc>
      </w:tr>
    </w:tbl>
    <w:p>
      <w:pPr>
        <w:pStyle w:val="6"/>
        <w:spacing w:before="3"/>
        <w:rPr>
          <w:b/>
          <w:sz w:val="14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10273030</wp:posOffset>
                </wp:positionV>
                <wp:extent cx="7560310" cy="0"/>
                <wp:effectExtent l="0" t="5080" r="0" b="5080"/>
                <wp:wrapNone/>
                <wp:docPr id="1" name="Линия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0310" cy="0"/>
                        </a:xfrm>
                        <a:prstGeom prst="line">
                          <a:avLst/>
                        </a:prstGeom>
                        <a:ln w="1016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Линия 2" o:spid="_x0000_s1026" o:spt="20" style="position:absolute;left:0pt;margin-left:0pt;margin-top:808.9pt;height:0pt;width:595.3pt;mso-position-horizontal-relative:page;mso-position-vertical-relative:page;z-index:251659264;mso-width-relative:page;mso-height-relative:page;" filled="f" stroked="t" coordsize="21600,21600" o:gfxdata="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a3hiNtMA&#10;AAALAQAADwAAAAAAAAABACAAAAAiAAAAZHJzL2Rvd25yZXYueG1sUEsBAhQAFAAAAAgAh07iQIlF&#10;9ivrAQAA4AMAAA4AAAAAAAAAAQAgAAAAIgEAAGRycy9lMm9Eb2MueG1sUEsFBgAAAAAGAAYAWQEA&#10;AH8FAAAAAA==&#10;">
                <v:fill on="f" focussize="0,0"/>
                <v:stroke weight="0.8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9"/>
        <w:numPr>
          <w:ilvl w:val="0"/>
          <w:numId w:val="1"/>
        </w:numPr>
        <w:tabs>
          <w:tab w:val="left" w:pos="1244"/>
        </w:tabs>
        <w:spacing w:before="100"/>
        <w:ind w:left="1243" w:hanging="294"/>
        <w:jc w:val="left"/>
        <w:rPr>
          <w:b/>
        </w:rPr>
      </w:pPr>
      <w:r>
        <w:rPr>
          <w:b/>
          <w:sz w:val="24"/>
        </w:rPr>
        <w:t>Требования к выставлению отметок за промежуточную</w:t>
      </w:r>
      <w:r>
        <w:rPr>
          <w:b/>
          <w:spacing w:val="-34"/>
          <w:sz w:val="24"/>
        </w:rPr>
        <w:t xml:space="preserve"> </w:t>
      </w:r>
      <w:r>
        <w:rPr>
          <w:b/>
          <w:sz w:val="24"/>
        </w:rPr>
        <w:t>аттестацию</w:t>
      </w:r>
    </w:p>
    <w:p>
      <w:pPr>
        <w:sectPr>
          <w:pgSz w:w="11920" w:h="16850"/>
          <w:pgMar w:top="1120" w:right="600" w:bottom="280" w:left="180" w:header="720" w:footer="720" w:gutter="0"/>
          <w:cols w:space="720" w:num="1"/>
        </w:sectPr>
      </w:pPr>
    </w:p>
    <w:p>
      <w:pPr>
        <w:pStyle w:val="6"/>
        <w:tabs>
          <w:tab w:val="left" w:pos="1367"/>
          <w:tab w:val="left" w:pos="3035"/>
          <w:tab w:val="left" w:pos="3208"/>
          <w:tab w:val="left" w:pos="3388"/>
          <w:tab w:val="left" w:pos="4392"/>
          <w:tab w:val="left" w:pos="5053"/>
          <w:tab w:val="left" w:pos="5620"/>
          <w:tab w:val="left" w:pos="5880"/>
          <w:tab w:val="left" w:pos="7354"/>
          <w:tab w:val="left" w:pos="8345"/>
          <w:tab w:val="left" w:pos="9476"/>
        </w:tabs>
        <w:spacing w:before="72"/>
        <w:ind w:left="193" w:right="119"/>
      </w:pPr>
      <w:r>
        <w:t>Промежуточная</w:t>
      </w:r>
      <w:r>
        <w:tab/>
      </w:r>
      <w:r>
        <w:tab/>
      </w:r>
      <w:r>
        <w:t>аттестация</w:t>
      </w:r>
      <w:r>
        <w:tab/>
      </w:r>
      <w:r>
        <w:tab/>
      </w:r>
      <w:r>
        <w:t>обучающихся</w:t>
      </w:r>
      <w:r>
        <w:tab/>
      </w:r>
      <w:r>
        <w:tab/>
      </w:r>
      <w:r>
        <w:t>осуществляется по пятибалльной системе оценивания. Для письменных работ, результат прохождения которых</w:t>
      </w:r>
      <w:r>
        <w:tab/>
      </w:r>
      <w:r>
        <w:t>фиксируется</w:t>
      </w:r>
      <w:r>
        <w:tab/>
      </w:r>
      <w:r>
        <w:t>в</w:t>
      </w:r>
      <w:r>
        <w:tab/>
      </w:r>
      <w:r>
        <w:tab/>
      </w:r>
      <w:r>
        <w:t>баллах</w:t>
      </w:r>
      <w:r>
        <w:tab/>
      </w:r>
      <w:r>
        <w:t>или</w:t>
      </w:r>
      <w:r>
        <w:tab/>
      </w:r>
      <w:r>
        <w:t>иных</w:t>
      </w:r>
      <w:r>
        <w:tab/>
      </w:r>
      <w:r>
        <w:t>значениях,</w:t>
      </w:r>
      <w:r>
        <w:tab/>
      </w:r>
      <w:r>
        <w:t>разрабатывается</w:t>
      </w:r>
      <w:r>
        <w:tab/>
      </w:r>
      <w:r>
        <w:t xml:space="preserve">шкала перерасчета полученного результата в отметку по пятибалльной шкале. Шкала перерасчета разрабатывается с учетом уровня сложности заданий, времени </w:t>
      </w:r>
      <w:r>
        <w:rPr>
          <w:spacing w:val="-3"/>
        </w:rPr>
        <w:t xml:space="preserve">выполнения </w:t>
      </w:r>
      <w:r>
        <w:t>работы и иных характеристик письменной</w:t>
      </w:r>
      <w:r>
        <w:rPr>
          <w:spacing w:val="-6"/>
        </w:rPr>
        <w:t xml:space="preserve"> </w:t>
      </w:r>
      <w:r>
        <w:t>работы.</w:t>
      </w:r>
    </w:p>
    <w:p>
      <w:pPr>
        <w:pStyle w:val="6"/>
        <w:ind w:left="193" w:right="127"/>
        <w:jc w:val="both"/>
      </w:pPr>
      <w:r>
        <w:t>Отметки за промежуточную аттестацию обучающихся фиксируются педагогическим работником в журнале успеваемости и дневнике обучающегося в сроки и порядке, предусмотренном локальным нормативным актом школы.</w:t>
      </w:r>
    </w:p>
    <w:p>
      <w:pPr>
        <w:pStyle w:val="6"/>
      </w:pPr>
    </w:p>
    <w:p>
      <w:pPr>
        <w:pStyle w:val="8"/>
        <w:numPr>
          <w:ilvl w:val="0"/>
          <w:numId w:val="1"/>
        </w:numPr>
        <w:tabs>
          <w:tab w:val="left" w:pos="483"/>
        </w:tabs>
        <w:ind w:left="482" w:hanging="292"/>
        <w:jc w:val="left"/>
        <w:rPr>
          <w:sz w:val="22"/>
        </w:rPr>
      </w:pPr>
      <w:r>
        <w:t>График контрольных</w:t>
      </w:r>
      <w:r>
        <w:rPr>
          <w:spacing w:val="-10"/>
        </w:rPr>
        <w:t xml:space="preserve"> </w:t>
      </w:r>
      <w:r>
        <w:t>мероприятий</w:t>
      </w:r>
    </w:p>
    <w:p>
      <w:pPr>
        <w:pStyle w:val="6"/>
        <w:rPr>
          <w:b/>
        </w:rPr>
      </w:pPr>
    </w:p>
    <w:tbl>
      <w:tblPr>
        <w:tblStyle w:val="7"/>
        <w:tblW w:w="0" w:type="auto"/>
        <w:tblInd w:w="1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32"/>
        <w:gridCol w:w="2279"/>
        <w:gridCol w:w="2660"/>
        <w:gridCol w:w="240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2732" w:type="dxa"/>
          </w:tcPr>
          <w:p>
            <w:pPr>
              <w:pStyle w:val="10"/>
              <w:ind w:left="79" w:right="891"/>
              <w:rPr>
                <w:rFonts w:ascii="Georgia" w:hAnsi="Georgia"/>
                <w:b/>
                <w:sz w:val="24"/>
              </w:rPr>
            </w:pPr>
            <w:r>
              <w:rPr>
                <w:rFonts w:ascii="Georgia" w:hAnsi="Georgia"/>
                <w:b/>
                <w:sz w:val="24"/>
              </w:rPr>
              <w:t>Контрольное мероприятие</w:t>
            </w:r>
          </w:p>
        </w:tc>
        <w:tc>
          <w:tcPr>
            <w:tcW w:w="2279" w:type="dxa"/>
          </w:tcPr>
          <w:p>
            <w:pPr>
              <w:pStyle w:val="10"/>
              <w:rPr>
                <w:rFonts w:ascii="Georgia" w:hAnsi="Georgia"/>
                <w:b/>
                <w:sz w:val="24"/>
              </w:rPr>
            </w:pPr>
            <w:r>
              <w:rPr>
                <w:rFonts w:ascii="Georgia" w:hAnsi="Georgia"/>
                <w:b/>
                <w:sz w:val="24"/>
              </w:rPr>
              <w:t>Тип контроля</w:t>
            </w:r>
          </w:p>
        </w:tc>
        <w:tc>
          <w:tcPr>
            <w:tcW w:w="2660" w:type="dxa"/>
          </w:tcPr>
          <w:p>
            <w:pPr>
              <w:pStyle w:val="10"/>
              <w:ind w:left="73"/>
              <w:rPr>
                <w:rFonts w:ascii="Georgia" w:hAnsi="Georgia"/>
                <w:b/>
                <w:sz w:val="24"/>
              </w:rPr>
            </w:pPr>
            <w:r>
              <w:rPr>
                <w:rFonts w:ascii="Georgia" w:hAnsi="Georgia"/>
                <w:b/>
                <w:sz w:val="24"/>
              </w:rPr>
              <w:t>Срок проведения</w:t>
            </w:r>
          </w:p>
        </w:tc>
        <w:tc>
          <w:tcPr>
            <w:tcW w:w="2406" w:type="dxa"/>
          </w:tcPr>
          <w:p>
            <w:pPr>
              <w:pStyle w:val="10"/>
              <w:ind w:left="75"/>
              <w:rPr>
                <w:rFonts w:ascii="Georgia" w:hAnsi="Georgia"/>
                <w:b/>
                <w:sz w:val="24"/>
              </w:rPr>
            </w:pPr>
            <w:r>
              <w:rPr>
                <w:rFonts w:ascii="Georgia" w:hAnsi="Georgia"/>
                <w:b/>
                <w:sz w:val="24"/>
              </w:rPr>
              <w:t>Классы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2732" w:type="dxa"/>
          </w:tcPr>
          <w:p>
            <w:pPr>
              <w:pStyle w:val="10"/>
              <w:ind w:left="79"/>
              <w:rPr>
                <w:rFonts w:ascii="Georgia" w:hAnsi="Georgia"/>
                <w:sz w:val="24"/>
              </w:rPr>
            </w:pPr>
            <w:r>
              <w:rPr>
                <w:rFonts w:ascii="Georgia" w:hAnsi="Georgia"/>
                <w:sz w:val="24"/>
              </w:rPr>
              <w:t>Проверка домашнего задания</w:t>
            </w:r>
          </w:p>
        </w:tc>
        <w:tc>
          <w:tcPr>
            <w:tcW w:w="2279" w:type="dxa"/>
          </w:tcPr>
          <w:p>
            <w:pPr>
              <w:pStyle w:val="10"/>
              <w:rPr>
                <w:rFonts w:ascii="Georgia" w:hAnsi="Georgia"/>
                <w:sz w:val="24"/>
              </w:rPr>
            </w:pPr>
            <w:r>
              <w:rPr>
                <w:rFonts w:ascii="Georgia" w:hAnsi="Georgia"/>
                <w:sz w:val="24"/>
              </w:rPr>
              <w:t>Текущий</w:t>
            </w:r>
          </w:p>
        </w:tc>
        <w:tc>
          <w:tcPr>
            <w:tcW w:w="2660" w:type="dxa"/>
          </w:tcPr>
          <w:p>
            <w:pPr>
              <w:pStyle w:val="10"/>
              <w:ind w:left="73"/>
              <w:rPr>
                <w:rFonts w:ascii="Georgia" w:hAnsi="Georgia"/>
                <w:sz w:val="24"/>
              </w:rPr>
            </w:pPr>
            <w:r>
              <w:rPr>
                <w:rFonts w:ascii="Georgia" w:hAnsi="Georgia"/>
                <w:sz w:val="24"/>
              </w:rPr>
              <w:t>На каждом занятии</w:t>
            </w:r>
          </w:p>
        </w:tc>
        <w:tc>
          <w:tcPr>
            <w:tcW w:w="2406" w:type="dxa"/>
          </w:tcPr>
          <w:p>
            <w:pPr>
              <w:pStyle w:val="10"/>
              <w:ind w:left="75"/>
              <w:rPr>
                <w:rFonts w:ascii="Georgia" w:hAnsi="Georgia"/>
                <w:sz w:val="24"/>
              </w:rPr>
            </w:pPr>
            <w:r>
              <w:rPr>
                <w:rFonts w:ascii="Georgia" w:hAnsi="Georgia"/>
                <w:sz w:val="24"/>
              </w:rPr>
              <w:t>8-9-е кл.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2732" w:type="dxa"/>
          </w:tcPr>
          <w:p>
            <w:pPr>
              <w:pStyle w:val="10"/>
              <w:ind w:left="79"/>
              <w:rPr>
                <w:rFonts w:ascii="Georgia" w:hAnsi="Georgia"/>
                <w:sz w:val="24"/>
              </w:rPr>
            </w:pPr>
            <w:r>
              <w:rPr>
                <w:rFonts w:ascii="Georgia" w:hAnsi="Georgia"/>
                <w:sz w:val="24"/>
              </w:rPr>
              <w:t>Тест по пройденной теме</w:t>
            </w:r>
          </w:p>
        </w:tc>
        <w:tc>
          <w:tcPr>
            <w:tcW w:w="2279" w:type="dxa"/>
          </w:tcPr>
          <w:p>
            <w:pPr>
              <w:pStyle w:val="10"/>
              <w:rPr>
                <w:rFonts w:ascii="Georgia" w:hAnsi="Georgia"/>
                <w:sz w:val="24"/>
              </w:rPr>
            </w:pPr>
            <w:r>
              <w:rPr>
                <w:rFonts w:ascii="Georgia" w:hAnsi="Georgia"/>
                <w:sz w:val="24"/>
              </w:rPr>
              <w:t>Тематический</w:t>
            </w:r>
          </w:p>
        </w:tc>
        <w:tc>
          <w:tcPr>
            <w:tcW w:w="2660" w:type="dxa"/>
          </w:tcPr>
          <w:p>
            <w:pPr>
              <w:pStyle w:val="10"/>
              <w:ind w:left="73" w:right="297"/>
              <w:rPr>
                <w:rFonts w:ascii="Georgia" w:hAnsi="Georgia"/>
                <w:sz w:val="24"/>
              </w:rPr>
            </w:pPr>
            <w:r>
              <w:rPr>
                <w:rFonts w:ascii="Georgia" w:hAnsi="Georgia"/>
                <w:sz w:val="24"/>
              </w:rPr>
              <w:t>По итогам освоения темы</w:t>
            </w:r>
          </w:p>
        </w:tc>
        <w:tc>
          <w:tcPr>
            <w:tcW w:w="2406" w:type="dxa"/>
          </w:tcPr>
          <w:p>
            <w:pPr>
              <w:pStyle w:val="10"/>
              <w:ind w:left="75"/>
              <w:rPr>
                <w:rFonts w:ascii="Georgia" w:hAnsi="Georgia"/>
                <w:sz w:val="24"/>
              </w:rPr>
            </w:pPr>
            <w:r>
              <w:rPr>
                <w:rFonts w:ascii="Georgia" w:hAnsi="Georgia"/>
                <w:sz w:val="24"/>
              </w:rPr>
              <w:t>8-9-е кл.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2732" w:type="dxa"/>
          </w:tcPr>
          <w:p>
            <w:pPr>
              <w:pStyle w:val="10"/>
              <w:ind w:left="79"/>
              <w:rPr>
                <w:rFonts w:ascii="Georgia" w:hAnsi="Georgia"/>
                <w:sz w:val="24"/>
              </w:rPr>
            </w:pPr>
            <w:r>
              <w:rPr>
                <w:rFonts w:ascii="Georgia" w:hAnsi="Georgia"/>
                <w:sz w:val="24"/>
              </w:rPr>
              <w:t>Итоговый тест</w:t>
            </w:r>
          </w:p>
        </w:tc>
        <w:tc>
          <w:tcPr>
            <w:tcW w:w="2279" w:type="dxa"/>
          </w:tcPr>
          <w:p>
            <w:pPr>
              <w:pStyle w:val="10"/>
              <w:rPr>
                <w:rFonts w:ascii="Georgia" w:hAnsi="Georgia"/>
                <w:sz w:val="24"/>
              </w:rPr>
            </w:pPr>
            <w:r>
              <w:rPr>
                <w:rFonts w:ascii="Georgia" w:hAnsi="Georgia"/>
                <w:sz w:val="24"/>
              </w:rPr>
              <w:t>Итоговый</w:t>
            </w:r>
          </w:p>
        </w:tc>
        <w:tc>
          <w:tcPr>
            <w:tcW w:w="2660" w:type="dxa"/>
          </w:tcPr>
          <w:p>
            <w:pPr>
              <w:pStyle w:val="10"/>
              <w:ind w:left="73"/>
              <w:rPr>
                <w:rFonts w:ascii="Georgia" w:hAnsi="Georgia"/>
                <w:sz w:val="24"/>
              </w:rPr>
            </w:pPr>
            <w:r>
              <w:rPr>
                <w:rFonts w:ascii="Georgia" w:hAnsi="Georgia"/>
                <w:sz w:val="24"/>
              </w:rPr>
              <w:t>Апрель</w:t>
            </w:r>
          </w:p>
        </w:tc>
        <w:tc>
          <w:tcPr>
            <w:tcW w:w="2406" w:type="dxa"/>
          </w:tcPr>
          <w:p>
            <w:pPr>
              <w:pStyle w:val="10"/>
              <w:ind w:left="75"/>
              <w:rPr>
                <w:rFonts w:ascii="Georgia" w:hAnsi="Georgia"/>
                <w:sz w:val="24"/>
              </w:rPr>
            </w:pPr>
            <w:r>
              <w:rPr>
                <w:rFonts w:ascii="Georgia" w:hAnsi="Georgia"/>
                <w:sz w:val="24"/>
              </w:rPr>
              <w:t>9-е кл.</w:t>
            </w:r>
          </w:p>
        </w:tc>
      </w:tr>
    </w:tbl>
    <w:p/>
    <w:sectPr>
      <w:pgSz w:w="12240" w:h="15840"/>
      <w:pgMar w:top="500" w:right="820" w:bottom="280" w:left="11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Georgia">
    <w:panose1 w:val="02040502050405020303"/>
    <w:charset w:val="CC"/>
    <w:family w:val="roman"/>
    <w:pitch w:val="default"/>
    <w:sig w:usb0="00000287" w:usb1="00000000" w:usb2="00000000" w:usb3="00000000" w:csb0="200000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1D2F84"/>
    <w:multiLevelType w:val="multilevel"/>
    <w:tmpl w:val="151D2F84"/>
    <w:lvl w:ilvl="0" w:tentative="0">
      <w:start w:val="1"/>
      <w:numFmt w:val="decimal"/>
      <w:lvlText w:val="%1."/>
      <w:lvlJc w:val="left"/>
      <w:pPr>
        <w:ind w:left="952" w:hanging="200"/>
        <w:jc w:val="right"/>
      </w:pPr>
      <w:rPr>
        <w:rFonts w:hint="default"/>
        <w:b/>
        <w:bCs/>
        <w:spacing w:val="-1"/>
        <w:w w:val="100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977" w:hanging="20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94" w:hanging="20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11" w:hanging="20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028" w:hanging="20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045" w:hanging="20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62" w:hanging="20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9" w:hanging="20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096" w:hanging="20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F38"/>
    <w:rsid w:val="001934E4"/>
    <w:rsid w:val="00975F38"/>
    <w:rsid w:val="26AA3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4"/>
    <w:basedOn w:val="1"/>
    <w:next w:val="1"/>
    <w:link w:val="12"/>
    <w:semiHidden/>
    <w:unhideWhenUsed/>
    <w:qFormat/>
    <w:uiPriority w:val="0"/>
    <w:pPr>
      <w:keepNext/>
      <w:widowControl/>
      <w:overflowPunct w:val="0"/>
      <w:adjustRightInd w:val="0"/>
      <w:spacing w:before="240" w:after="60"/>
      <w:textAlignment w:val="baseline"/>
      <w:outlineLvl w:val="3"/>
    </w:pPr>
    <w:rPr>
      <w:rFonts w:ascii="Calibri" w:hAnsi="Calibri"/>
      <w:b/>
      <w:bCs/>
      <w:sz w:val="28"/>
      <w:szCs w:val="28"/>
      <w:lang w:eastAsia="ru-RU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1"/>
    <w:semiHidden/>
    <w:unhideWhenUsed/>
    <w:uiPriority w:val="99"/>
    <w:rPr>
      <w:rFonts w:ascii="Tahoma" w:hAnsi="Tahoma" w:cs="Tahoma"/>
      <w:sz w:val="16"/>
      <w:szCs w:val="16"/>
    </w:rPr>
  </w:style>
  <w:style w:type="paragraph" w:styleId="6">
    <w:name w:val="Body Text"/>
    <w:basedOn w:val="1"/>
    <w:qFormat/>
    <w:uiPriority w:val="1"/>
    <w:pPr>
      <w:spacing w:before="1"/>
    </w:pPr>
    <w:rPr>
      <w:rFonts w:ascii="Georgia" w:hAnsi="Georgia" w:eastAsia="Georgia" w:cs="Georgia"/>
      <w:sz w:val="24"/>
      <w:szCs w:val="24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Heading 1"/>
    <w:basedOn w:val="1"/>
    <w:qFormat/>
    <w:uiPriority w:val="1"/>
    <w:pPr>
      <w:ind w:left="482"/>
      <w:outlineLvl w:val="1"/>
    </w:pPr>
    <w:rPr>
      <w:rFonts w:ascii="Georgia" w:hAnsi="Georgia" w:eastAsia="Georgia" w:cs="Georgia"/>
      <w:b/>
      <w:bCs/>
      <w:sz w:val="24"/>
      <w:szCs w:val="24"/>
    </w:rPr>
  </w:style>
  <w:style w:type="paragraph" w:styleId="9">
    <w:name w:val="List Paragraph"/>
    <w:basedOn w:val="1"/>
    <w:qFormat/>
    <w:uiPriority w:val="1"/>
    <w:pPr>
      <w:ind w:left="482" w:hanging="294"/>
    </w:pPr>
    <w:rPr>
      <w:rFonts w:ascii="Georgia" w:hAnsi="Georgia" w:eastAsia="Georgia" w:cs="Georgia"/>
    </w:rPr>
  </w:style>
  <w:style w:type="paragraph" w:customStyle="1" w:styleId="10">
    <w:name w:val="Table Paragraph"/>
    <w:basedOn w:val="1"/>
    <w:qFormat/>
    <w:uiPriority w:val="1"/>
    <w:pPr>
      <w:spacing w:before="72"/>
      <w:ind w:left="81"/>
    </w:pPr>
  </w:style>
  <w:style w:type="character" w:customStyle="1" w:styleId="11">
    <w:name w:val="Текст выноски Знак"/>
    <w:basedOn w:val="3"/>
    <w:link w:val="5"/>
    <w:semiHidden/>
    <w:uiPriority w:val="99"/>
    <w:rPr>
      <w:rFonts w:ascii="Tahoma" w:hAnsi="Tahoma" w:eastAsia="Times New Roman" w:cs="Tahoma"/>
      <w:sz w:val="16"/>
      <w:szCs w:val="16"/>
      <w:lang w:val="ru-RU"/>
    </w:rPr>
  </w:style>
  <w:style w:type="character" w:customStyle="1" w:styleId="12">
    <w:name w:val="Заголовок 4 Знак"/>
    <w:basedOn w:val="3"/>
    <w:link w:val="2"/>
    <w:semiHidden/>
    <w:uiPriority w:val="0"/>
    <w:rPr>
      <w:rFonts w:ascii="Calibri" w:hAnsi="Calibri" w:eastAsia="Times New Roman" w:cs="Times New Roman"/>
      <w:b/>
      <w:bCs/>
      <w:sz w:val="28"/>
      <w:szCs w:val="28"/>
      <w:lang w:val="ru-RU" w:eastAsia="ru-RU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686</Words>
  <Characters>3912</Characters>
  <Lines>32</Lines>
  <Paragraphs>9</Paragraphs>
  <TotalTime>1</TotalTime>
  <ScaleCrop>false</ScaleCrop>
  <LinksUpToDate>false</LinksUpToDate>
  <CharactersWithSpaces>4589</CharactersWithSpaces>
  <Application>WPS Office_12.2.0.13431_F1E327BC-269C-435d-A152-05C5408002CA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2023-10-02T20:33:00Z</dcterms:created>
  <dc:creator>Пользователь</dc:creator>
  <cp:lastModifiedBy>Леди Ди</cp:lastModifiedBy>
  <dcterms:modified xsi:type="dcterms:W3CDTF">2024-02-19T07:33:09Z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2023-10-02T00:00:00Z</vt:filetime>
  </property>
  <property fmtid="{D5CDD505-2E9C-101B-9397-08002B2CF9AE}" pid="5" name="KSOProductBuildVer">
    <vt:lpwstr>1049-12.2.0.13431</vt:lpwstr>
  </property>
  <property fmtid="{D5CDD505-2E9C-101B-9397-08002B2CF9AE}" pid="6" name="ICV">
    <vt:lpwstr>30550019210F4614A47040B64B0FAFA1_13</vt:lpwstr>
  </property>
</Properties>
</file>